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D7" w:rsidRDefault="00DE50A6" w:rsidP="00DA3C76">
      <w:pPr>
        <w:spacing w:line="360" w:lineRule="auto"/>
        <w:jc w:val="center"/>
        <w:rPr>
          <w:b/>
          <w:sz w:val="36"/>
          <w:szCs w:val="36"/>
        </w:rPr>
      </w:pPr>
      <w:bookmarkStart w:id="0" w:name="_GoBack"/>
      <w:bookmarkEnd w:id="0"/>
      <w:r>
        <w:rPr>
          <w:rFonts w:hint="eastAsia"/>
          <w:b/>
          <w:sz w:val="36"/>
          <w:szCs w:val="36"/>
        </w:rPr>
        <w:t>东方期货</w:t>
      </w:r>
      <w:r w:rsidR="00A35BD7" w:rsidRPr="00A35BD7">
        <w:rPr>
          <w:rFonts w:hint="eastAsia"/>
          <w:b/>
          <w:sz w:val="36"/>
          <w:szCs w:val="36"/>
        </w:rPr>
        <w:t>A</w:t>
      </w:r>
      <w:r w:rsidR="00A35BD7" w:rsidRPr="00A35BD7">
        <w:rPr>
          <w:rFonts w:hint="eastAsia"/>
          <w:b/>
          <w:sz w:val="36"/>
          <w:szCs w:val="36"/>
        </w:rPr>
        <w:t>类优惠保证金申请</w:t>
      </w:r>
    </w:p>
    <w:p w:rsidR="00DE50A6" w:rsidRDefault="00A35BD7" w:rsidP="00DA3C76">
      <w:pPr>
        <w:tabs>
          <w:tab w:val="left" w:pos="3285"/>
        </w:tabs>
        <w:spacing w:line="360" w:lineRule="auto"/>
        <w:ind w:firstLineChars="200" w:firstLine="560"/>
        <w:rPr>
          <w:sz w:val="28"/>
          <w:szCs w:val="28"/>
        </w:rPr>
      </w:pPr>
      <w:r w:rsidRPr="00DE50A6">
        <w:rPr>
          <w:rFonts w:hint="eastAsia"/>
          <w:sz w:val="28"/>
          <w:szCs w:val="28"/>
        </w:rPr>
        <w:t>本人</w:t>
      </w:r>
      <w:r w:rsidR="00322FBC" w:rsidRPr="00DE50A6">
        <w:rPr>
          <w:rFonts w:hint="eastAsia"/>
          <w:sz w:val="28"/>
          <w:szCs w:val="28"/>
        </w:rPr>
        <w:t>（</w:t>
      </w:r>
      <w:r w:rsidRPr="00DE50A6">
        <w:rPr>
          <w:rFonts w:hint="eastAsia"/>
          <w:sz w:val="28"/>
          <w:szCs w:val="28"/>
        </w:rPr>
        <w:t>本公司</w:t>
      </w:r>
      <w:r w:rsidR="00322FBC" w:rsidRPr="00DE50A6">
        <w:rPr>
          <w:rFonts w:hint="eastAsia"/>
          <w:sz w:val="28"/>
          <w:szCs w:val="28"/>
        </w:rPr>
        <w:t>）</w:t>
      </w:r>
      <w:r w:rsidRPr="00DE50A6">
        <w:rPr>
          <w:sz w:val="28"/>
          <w:szCs w:val="28"/>
          <w:u w:val="single"/>
        </w:rPr>
        <w:tab/>
      </w:r>
      <w:r w:rsidRPr="00DE50A6">
        <w:rPr>
          <w:rFonts w:hint="eastAsia"/>
          <w:sz w:val="28"/>
          <w:szCs w:val="28"/>
        </w:rPr>
        <w:t>在上海</w:t>
      </w:r>
      <w:r w:rsidRPr="00DE50A6">
        <w:rPr>
          <w:sz w:val="28"/>
          <w:szCs w:val="28"/>
        </w:rPr>
        <w:t>东方期货经纪有限</w:t>
      </w:r>
      <w:r w:rsidR="00DE50A6">
        <w:rPr>
          <w:rFonts w:hint="eastAsia"/>
          <w:sz w:val="28"/>
          <w:szCs w:val="28"/>
        </w:rPr>
        <w:t>责任</w:t>
      </w:r>
      <w:r w:rsidRPr="00DE50A6">
        <w:rPr>
          <w:sz w:val="28"/>
          <w:szCs w:val="28"/>
        </w:rPr>
        <w:t>公司</w:t>
      </w:r>
      <w:r w:rsidRPr="00DE50A6">
        <w:rPr>
          <w:rFonts w:hint="eastAsia"/>
          <w:sz w:val="28"/>
          <w:szCs w:val="28"/>
        </w:rPr>
        <w:t>的期货</w:t>
      </w:r>
      <w:r w:rsidRPr="00DE50A6">
        <w:rPr>
          <w:sz w:val="28"/>
          <w:szCs w:val="28"/>
        </w:rPr>
        <w:t>账户</w:t>
      </w:r>
      <w:r w:rsidRPr="00DE50A6">
        <w:rPr>
          <w:rFonts w:hint="eastAsia"/>
          <w:sz w:val="28"/>
          <w:szCs w:val="28"/>
        </w:rPr>
        <w:t>为</w:t>
      </w:r>
      <w:r w:rsidRPr="00DE50A6">
        <w:rPr>
          <w:rFonts w:hint="eastAsia"/>
          <w:sz w:val="28"/>
          <w:szCs w:val="28"/>
          <w:u w:val="single"/>
        </w:rPr>
        <w:t xml:space="preserve">           </w:t>
      </w:r>
      <w:r w:rsidRPr="00DE50A6">
        <w:rPr>
          <w:rFonts w:hint="eastAsia"/>
          <w:sz w:val="28"/>
          <w:szCs w:val="28"/>
        </w:rPr>
        <w:t>，现向</w:t>
      </w:r>
      <w:r w:rsidRPr="00DE50A6">
        <w:rPr>
          <w:sz w:val="28"/>
          <w:szCs w:val="28"/>
        </w:rPr>
        <w:t>贵公司</w:t>
      </w:r>
      <w:r w:rsidRPr="00DE50A6">
        <w:rPr>
          <w:rFonts w:hint="eastAsia"/>
          <w:sz w:val="28"/>
          <w:szCs w:val="28"/>
        </w:rPr>
        <w:t>提出</w:t>
      </w:r>
      <w:r w:rsidRPr="00DE50A6">
        <w:rPr>
          <w:sz w:val="28"/>
          <w:szCs w:val="28"/>
        </w:rPr>
        <w:t>申请</w:t>
      </w:r>
      <w:r w:rsidRPr="00DE50A6">
        <w:rPr>
          <w:rFonts w:hint="eastAsia"/>
          <w:sz w:val="28"/>
          <w:szCs w:val="28"/>
        </w:rPr>
        <w:t>降低</w:t>
      </w:r>
      <w:r w:rsidR="00106F62">
        <w:rPr>
          <w:rFonts w:hint="eastAsia"/>
          <w:sz w:val="28"/>
          <w:szCs w:val="28"/>
        </w:rPr>
        <w:t>该账户</w:t>
      </w:r>
      <w:r w:rsidRPr="00DE50A6">
        <w:rPr>
          <w:sz w:val="28"/>
          <w:szCs w:val="28"/>
        </w:rPr>
        <w:t>保证金标准</w:t>
      </w:r>
      <w:r w:rsidR="00106F62">
        <w:rPr>
          <w:rFonts w:hint="eastAsia"/>
          <w:sz w:val="28"/>
          <w:szCs w:val="28"/>
        </w:rPr>
        <w:t>，</w:t>
      </w:r>
      <w:r w:rsidRPr="00DE50A6">
        <w:rPr>
          <w:sz w:val="28"/>
          <w:szCs w:val="28"/>
        </w:rPr>
        <w:t>与交易所保证金标准</w:t>
      </w:r>
      <w:r w:rsidR="00106F62">
        <w:rPr>
          <w:rFonts w:hint="eastAsia"/>
          <w:sz w:val="28"/>
          <w:szCs w:val="28"/>
        </w:rPr>
        <w:t>相同</w:t>
      </w:r>
      <w:r w:rsidR="00D004CD">
        <w:rPr>
          <w:rFonts w:hint="eastAsia"/>
          <w:sz w:val="28"/>
          <w:szCs w:val="28"/>
        </w:rPr>
        <w:t>，</w:t>
      </w:r>
      <w:r w:rsidR="00322FBC">
        <w:rPr>
          <w:rFonts w:hint="eastAsia"/>
          <w:sz w:val="28"/>
          <w:szCs w:val="28"/>
        </w:rPr>
        <w:t>并</w:t>
      </w:r>
      <w:r w:rsidRPr="00DE50A6">
        <w:rPr>
          <w:rFonts w:hint="eastAsia"/>
          <w:sz w:val="28"/>
          <w:szCs w:val="28"/>
        </w:rPr>
        <w:t>承诺：</w:t>
      </w:r>
    </w:p>
    <w:p w:rsidR="008E3AFD" w:rsidRPr="00DE50A6" w:rsidRDefault="00DE50A6" w:rsidP="00DA3C76">
      <w:pPr>
        <w:tabs>
          <w:tab w:val="left" w:pos="3285"/>
        </w:tabs>
        <w:spacing w:line="360" w:lineRule="auto"/>
        <w:ind w:firstLineChars="200" w:firstLine="560"/>
        <w:rPr>
          <w:sz w:val="28"/>
          <w:szCs w:val="28"/>
        </w:rPr>
      </w:pPr>
      <w:r>
        <w:rPr>
          <w:rFonts w:hint="eastAsia"/>
          <w:sz w:val="28"/>
          <w:szCs w:val="28"/>
        </w:rPr>
        <w:t>一</w:t>
      </w:r>
      <w:r>
        <w:rPr>
          <w:sz w:val="28"/>
          <w:szCs w:val="28"/>
        </w:rPr>
        <w:t>、</w:t>
      </w:r>
      <w:r w:rsidR="00322FBC">
        <w:rPr>
          <w:rFonts w:hint="eastAsia"/>
          <w:sz w:val="28"/>
          <w:szCs w:val="28"/>
        </w:rPr>
        <w:t>随时关注</w:t>
      </w:r>
      <w:r w:rsidR="00322FBC">
        <w:rPr>
          <w:sz w:val="28"/>
          <w:szCs w:val="28"/>
        </w:rPr>
        <w:t>风险</w:t>
      </w:r>
      <w:r w:rsidR="00322FBC">
        <w:rPr>
          <w:rFonts w:hint="eastAsia"/>
          <w:sz w:val="28"/>
          <w:szCs w:val="28"/>
        </w:rPr>
        <w:t>状况</w:t>
      </w:r>
      <w:r w:rsidR="00FE1884" w:rsidRPr="00FE1884">
        <w:rPr>
          <w:rFonts w:hint="eastAsia"/>
          <w:sz w:val="28"/>
          <w:szCs w:val="28"/>
        </w:rPr>
        <w:t>，</w:t>
      </w:r>
      <w:r w:rsidR="00322FBC">
        <w:rPr>
          <w:rFonts w:hint="eastAsia"/>
          <w:sz w:val="28"/>
          <w:szCs w:val="28"/>
        </w:rPr>
        <w:t>及时</w:t>
      </w:r>
      <w:r w:rsidR="00FE1884" w:rsidRPr="00FE1884">
        <w:rPr>
          <w:rFonts w:hint="eastAsia"/>
          <w:sz w:val="28"/>
          <w:szCs w:val="28"/>
        </w:rPr>
        <w:t>入金或减仓降低风险</w:t>
      </w:r>
      <w:r w:rsidR="008E3AFD" w:rsidRPr="00DE50A6">
        <w:rPr>
          <w:sz w:val="28"/>
          <w:szCs w:val="28"/>
        </w:rPr>
        <w:t>。</w:t>
      </w:r>
    </w:p>
    <w:p w:rsidR="008E3AFD" w:rsidRPr="00DE50A6" w:rsidRDefault="00DE50A6" w:rsidP="00DA3C76">
      <w:pPr>
        <w:tabs>
          <w:tab w:val="left" w:pos="3285"/>
        </w:tabs>
        <w:spacing w:line="360" w:lineRule="auto"/>
        <w:ind w:firstLineChars="200" w:firstLine="560"/>
        <w:jc w:val="left"/>
        <w:rPr>
          <w:sz w:val="28"/>
          <w:szCs w:val="28"/>
        </w:rPr>
      </w:pPr>
      <w:r w:rsidRPr="00DE50A6">
        <w:rPr>
          <w:rFonts w:hint="eastAsia"/>
          <w:sz w:val="28"/>
          <w:szCs w:val="28"/>
        </w:rPr>
        <w:t>二、</w:t>
      </w:r>
      <w:r w:rsidR="00FE1884" w:rsidRPr="00FE1884">
        <w:rPr>
          <w:rFonts w:hint="eastAsia"/>
          <w:sz w:val="28"/>
          <w:szCs w:val="28"/>
        </w:rPr>
        <w:t>积极配合贵公司控制风险，极端行情通知不到本人时贵公司有权对本账户进行强行平仓并提高保证金标准，由此带来的损失由本人（本公司）承担。</w:t>
      </w:r>
    </w:p>
    <w:p w:rsidR="005E567B" w:rsidRPr="00DE50A6" w:rsidRDefault="00DE50A6" w:rsidP="00DA3C76">
      <w:pPr>
        <w:tabs>
          <w:tab w:val="left" w:pos="3285"/>
        </w:tabs>
        <w:spacing w:line="360" w:lineRule="auto"/>
        <w:ind w:firstLineChars="200" w:firstLine="560"/>
        <w:jc w:val="left"/>
        <w:rPr>
          <w:sz w:val="28"/>
          <w:szCs w:val="28"/>
        </w:rPr>
      </w:pPr>
      <w:r w:rsidRPr="00DE50A6">
        <w:rPr>
          <w:rFonts w:hint="eastAsia"/>
          <w:sz w:val="28"/>
          <w:szCs w:val="28"/>
        </w:rPr>
        <w:t>三</w:t>
      </w:r>
      <w:r w:rsidRPr="00DE50A6">
        <w:rPr>
          <w:sz w:val="28"/>
          <w:szCs w:val="28"/>
        </w:rPr>
        <w:t>、</w:t>
      </w:r>
      <w:r w:rsidR="00FE1884" w:rsidRPr="00FE1884">
        <w:rPr>
          <w:rFonts w:hint="eastAsia"/>
          <w:sz w:val="28"/>
          <w:szCs w:val="28"/>
        </w:rPr>
        <w:t>每交易日结算后单边持仓风险度应小于</w:t>
      </w:r>
      <w:r w:rsidR="00FE1884" w:rsidRPr="00FE1884">
        <w:rPr>
          <w:rFonts w:hint="eastAsia"/>
          <w:sz w:val="28"/>
          <w:szCs w:val="28"/>
        </w:rPr>
        <w:t>50%</w:t>
      </w:r>
      <w:r w:rsidR="00FE1884" w:rsidRPr="00FE1884">
        <w:rPr>
          <w:rFonts w:hint="eastAsia"/>
          <w:sz w:val="28"/>
          <w:szCs w:val="28"/>
        </w:rPr>
        <w:t>。若一年内累</w:t>
      </w:r>
      <w:r w:rsidR="00D004CD">
        <w:rPr>
          <w:rFonts w:hint="eastAsia"/>
          <w:sz w:val="28"/>
          <w:szCs w:val="28"/>
        </w:rPr>
        <w:t>计</w:t>
      </w:r>
      <w:r w:rsidR="00FE1884" w:rsidRPr="00FE1884">
        <w:rPr>
          <w:rFonts w:hint="eastAsia"/>
          <w:sz w:val="28"/>
          <w:szCs w:val="28"/>
        </w:rPr>
        <w:t>发生</w:t>
      </w:r>
      <w:r w:rsidR="00FE1884" w:rsidRPr="00FE1884">
        <w:rPr>
          <w:rFonts w:hint="eastAsia"/>
          <w:sz w:val="28"/>
          <w:szCs w:val="28"/>
        </w:rPr>
        <w:t>2</w:t>
      </w:r>
      <w:r w:rsidR="00FE1884" w:rsidRPr="00FE1884">
        <w:rPr>
          <w:rFonts w:hint="eastAsia"/>
          <w:sz w:val="28"/>
          <w:szCs w:val="28"/>
        </w:rPr>
        <w:t>次</w:t>
      </w:r>
      <w:r w:rsidR="00D004CD">
        <w:rPr>
          <w:rFonts w:hint="eastAsia"/>
          <w:sz w:val="28"/>
          <w:szCs w:val="28"/>
        </w:rPr>
        <w:t>或</w:t>
      </w:r>
      <w:r w:rsidR="00D004CD">
        <w:rPr>
          <w:sz w:val="28"/>
          <w:szCs w:val="28"/>
        </w:rPr>
        <w:t>以上</w:t>
      </w:r>
      <w:r w:rsidR="00FE1884" w:rsidRPr="00FE1884">
        <w:rPr>
          <w:rFonts w:hint="eastAsia"/>
          <w:sz w:val="28"/>
          <w:szCs w:val="28"/>
        </w:rPr>
        <w:t>结算后风险度不符合要求的，贵公司有权提高保证金标准。</w:t>
      </w:r>
    </w:p>
    <w:p w:rsidR="005E567B" w:rsidRPr="00DE50A6" w:rsidRDefault="00DE50A6" w:rsidP="00DA3C76">
      <w:pPr>
        <w:tabs>
          <w:tab w:val="left" w:pos="3285"/>
        </w:tabs>
        <w:spacing w:line="360" w:lineRule="auto"/>
        <w:ind w:firstLineChars="200" w:firstLine="560"/>
        <w:jc w:val="left"/>
        <w:rPr>
          <w:sz w:val="28"/>
          <w:szCs w:val="28"/>
        </w:rPr>
      </w:pPr>
      <w:r>
        <w:rPr>
          <w:rFonts w:hint="eastAsia"/>
          <w:sz w:val="28"/>
          <w:szCs w:val="28"/>
        </w:rPr>
        <w:t>四</w:t>
      </w:r>
      <w:r>
        <w:rPr>
          <w:sz w:val="28"/>
          <w:szCs w:val="28"/>
        </w:rPr>
        <w:t>、</w:t>
      </w:r>
      <w:r w:rsidR="00FE1884" w:rsidRPr="00FE1884">
        <w:rPr>
          <w:rFonts w:hint="eastAsia"/>
          <w:sz w:val="28"/>
          <w:szCs w:val="28"/>
        </w:rPr>
        <w:t>结算后风险度</w:t>
      </w:r>
      <w:r w:rsidR="00D004CD">
        <w:rPr>
          <w:rFonts w:hint="eastAsia"/>
          <w:sz w:val="28"/>
          <w:szCs w:val="28"/>
        </w:rPr>
        <w:t>不应</w:t>
      </w:r>
      <w:r w:rsidR="00FE1884" w:rsidRPr="00FE1884">
        <w:rPr>
          <w:rFonts w:hint="eastAsia"/>
          <w:sz w:val="28"/>
          <w:szCs w:val="28"/>
        </w:rPr>
        <w:t>超过</w:t>
      </w:r>
      <w:r w:rsidR="00FE1884" w:rsidRPr="00FE1884">
        <w:rPr>
          <w:rFonts w:hint="eastAsia"/>
          <w:sz w:val="28"/>
          <w:szCs w:val="28"/>
        </w:rPr>
        <w:t>100%</w:t>
      </w:r>
      <w:r w:rsidR="00FE1884" w:rsidRPr="00FE1884">
        <w:rPr>
          <w:rFonts w:hint="eastAsia"/>
          <w:sz w:val="28"/>
          <w:szCs w:val="28"/>
        </w:rPr>
        <w:t>，</w:t>
      </w:r>
      <w:r w:rsidR="00D004CD">
        <w:rPr>
          <w:rFonts w:hint="eastAsia"/>
          <w:sz w:val="28"/>
          <w:szCs w:val="28"/>
        </w:rPr>
        <w:t>否则</w:t>
      </w:r>
      <w:r w:rsidR="00FE1884" w:rsidRPr="00FE1884">
        <w:rPr>
          <w:rFonts w:hint="eastAsia"/>
          <w:sz w:val="28"/>
          <w:szCs w:val="28"/>
        </w:rPr>
        <w:t>贵公司有权提高保证金标准。</w:t>
      </w:r>
    </w:p>
    <w:p w:rsidR="008E3AFD" w:rsidRPr="00DE50A6" w:rsidRDefault="00DE50A6" w:rsidP="00DA3C76">
      <w:pPr>
        <w:tabs>
          <w:tab w:val="left" w:pos="3285"/>
        </w:tabs>
        <w:spacing w:line="360" w:lineRule="auto"/>
        <w:ind w:firstLineChars="200" w:firstLine="560"/>
        <w:jc w:val="left"/>
        <w:rPr>
          <w:sz w:val="28"/>
          <w:szCs w:val="28"/>
        </w:rPr>
      </w:pPr>
      <w:r>
        <w:rPr>
          <w:rFonts w:hint="eastAsia"/>
          <w:sz w:val="28"/>
          <w:szCs w:val="28"/>
        </w:rPr>
        <w:t>五</w:t>
      </w:r>
      <w:r>
        <w:rPr>
          <w:sz w:val="28"/>
          <w:szCs w:val="28"/>
        </w:rPr>
        <w:t>、</w:t>
      </w:r>
      <w:r w:rsidR="00FE1884" w:rsidRPr="00FE1884">
        <w:rPr>
          <w:rFonts w:hint="eastAsia"/>
          <w:sz w:val="28"/>
          <w:szCs w:val="28"/>
        </w:rPr>
        <w:t>贵公司有权在有必要时取消本账户</w:t>
      </w:r>
      <w:r w:rsidR="00D004CD">
        <w:rPr>
          <w:rFonts w:hint="eastAsia"/>
          <w:sz w:val="28"/>
          <w:szCs w:val="28"/>
        </w:rPr>
        <w:t>的</w:t>
      </w:r>
      <w:r w:rsidR="00FE1884" w:rsidRPr="00FE1884">
        <w:rPr>
          <w:rFonts w:hint="eastAsia"/>
          <w:sz w:val="28"/>
          <w:szCs w:val="28"/>
        </w:rPr>
        <w:t>优惠保证金标准。</w:t>
      </w:r>
    </w:p>
    <w:p w:rsidR="00FE1884" w:rsidRPr="008C2276" w:rsidRDefault="00FE1884" w:rsidP="00DA3C76">
      <w:pPr>
        <w:spacing w:line="360" w:lineRule="auto"/>
        <w:ind w:firstLineChars="200" w:firstLine="480"/>
        <w:jc w:val="left"/>
        <w:rPr>
          <w:rFonts w:ascii="仿宋" w:eastAsia="仿宋" w:hAnsi="仿宋"/>
          <w:sz w:val="24"/>
        </w:rPr>
      </w:pPr>
      <w:r w:rsidRPr="008C2276">
        <w:rPr>
          <w:rFonts w:ascii="仿宋" w:eastAsia="仿宋" w:hAnsi="仿宋" w:hint="eastAsia"/>
          <w:sz w:val="24"/>
        </w:rPr>
        <w:t>特别提示</w:t>
      </w:r>
      <w:r w:rsidRPr="008C2276">
        <w:rPr>
          <w:rFonts w:ascii="仿宋" w:eastAsia="仿宋" w:hAnsi="仿宋"/>
          <w:sz w:val="24"/>
        </w:rPr>
        <w:t>：</w:t>
      </w:r>
      <w:r>
        <w:rPr>
          <w:rFonts w:ascii="仿宋" w:eastAsia="仿宋" w:hAnsi="仿宋" w:hint="eastAsia"/>
          <w:sz w:val="24"/>
        </w:rPr>
        <w:t>期货</w:t>
      </w:r>
      <w:r w:rsidRPr="008C2276">
        <w:rPr>
          <w:rFonts w:ascii="仿宋" w:eastAsia="仿宋" w:hAnsi="仿宋"/>
          <w:sz w:val="24"/>
        </w:rPr>
        <w:t>公司有权根据期货</w:t>
      </w:r>
      <w:r w:rsidRPr="008C2276">
        <w:rPr>
          <w:rFonts w:ascii="仿宋" w:eastAsia="仿宋" w:hAnsi="仿宋" w:hint="eastAsia"/>
          <w:sz w:val="24"/>
        </w:rPr>
        <w:t>经纪</w:t>
      </w:r>
      <w:r w:rsidRPr="008C2276">
        <w:rPr>
          <w:rFonts w:ascii="仿宋" w:eastAsia="仿宋" w:hAnsi="仿宋"/>
          <w:sz w:val="24"/>
        </w:rPr>
        <w:t>合同约定条件</w:t>
      </w:r>
      <w:r w:rsidRPr="008C2276">
        <w:rPr>
          <w:rFonts w:ascii="仿宋" w:eastAsia="仿宋" w:hAnsi="仿宋" w:hint="eastAsia"/>
          <w:sz w:val="24"/>
        </w:rPr>
        <w:t>（任何</w:t>
      </w:r>
      <w:r w:rsidRPr="008C2276">
        <w:rPr>
          <w:rFonts w:ascii="仿宋" w:eastAsia="仿宋" w:hAnsi="仿宋"/>
          <w:sz w:val="24"/>
        </w:rPr>
        <w:t>情况下</w:t>
      </w:r>
      <w:r w:rsidRPr="008C2276">
        <w:rPr>
          <w:rFonts w:ascii="仿宋" w:eastAsia="仿宋" w:hAnsi="仿宋" w:hint="eastAsia"/>
          <w:sz w:val="24"/>
        </w:rPr>
        <w:t>账户</w:t>
      </w:r>
      <w:r w:rsidRPr="008C2276">
        <w:rPr>
          <w:rFonts w:ascii="仿宋" w:eastAsia="仿宋" w:hAnsi="仿宋"/>
          <w:sz w:val="24"/>
        </w:rPr>
        <w:t>保证金不足</w:t>
      </w:r>
      <w:r>
        <w:rPr>
          <w:rFonts w:ascii="仿宋" w:eastAsia="仿宋" w:hAnsi="仿宋" w:hint="eastAsia"/>
          <w:sz w:val="24"/>
        </w:rPr>
        <w:t>或不符合</w:t>
      </w:r>
      <w:r w:rsidR="00DA3C76">
        <w:rPr>
          <w:rFonts w:ascii="仿宋" w:eastAsia="仿宋" w:hAnsi="仿宋"/>
          <w:sz w:val="24"/>
        </w:rPr>
        <w:t>交易所</w:t>
      </w:r>
      <w:r w:rsidR="00DA3C76">
        <w:rPr>
          <w:rFonts w:ascii="仿宋" w:eastAsia="仿宋" w:hAnsi="仿宋" w:hint="eastAsia"/>
          <w:sz w:val="24"/>
        </w:rPr>
        <w:t>限仓标准</w:t>
      </w:r>
      <w:r w:rsidRPr="008C2276">
        <w:rPr>
          <w:rFonts w:ascii="仿宋" w:eastAsia="仿宋" w:hAnsi="仿宋"/>
          <w:sz w:val="24"/>
        </w:rPr>
        <w:t>时</w:t>
      </w:r>
      <w:r w:rsidRPr="008C2276">
        <w:rPr>
          <w:rFonts w:ascii="仿宋" w:eastAsia="仿宋" w:hAnsi="仿宋" w:hint="eastAsia"/>
          <w:sz w:val="24"/>
        </w:rPr>
        <w:t>）</w:t>
      </w:r>
      <w:r w:rsidRPr="008C2276">
        <w:rPr>
          <w:rFonts w:ascii="仿宋" w:eastAsia="仿宋" w:hAnsi="仿宋"/>
          <w:sz w:val="24"/>
        </w:rPr>
        <w:t>随时对</w:t>
      </w:r>
      <w:r w:rsidRPr="008C2276">
        <w:rPr>
          <w:rFonts w:ascii="仿宋" w:eastAsia="仿宋" w:hAnsi="仿宋" w:hint="eastAsia"/>
          <w:sz w:val="24"/>
        </w:rPr>
        <w:t>客户账户</w:t>
      </w:r>
      <w:r w:rsidRPr="008C2276">
        <w:rPr>
          <w:rFonts w:ascii="仿宋" w:eastAsia="仿宋" w:hAnsi="仿宋"/>
          <w:sz w:val="24"/>
        </w:rPr>
        <w:t>进行强平</w:t>
      </w:r>
      <w:r w:rsidRPr="008C2276">
        <w:rPr>
          <w:rFonts w:ascii="仿宋" w:eastAsia="仿宋" w:hAnsi="仿宋" w:hint="eastAsia"/>
          <w:sz w:val="24"/>
        </w:rPr>
        <w:t>。一旦盘中</w:t>
      </w:r>
      <w:r w:rsidRPr="008C2276">
        <w:rPr>
          <w:rFonts w:ascii="仿宋" w:eastAsia="仿宋" w:hAnsi="仿宋"/>
          <w:sz w:val="24"/>
        </w:rPr>
        <w:t>出现资金不足情况，</w:t>
      </w:r>
      <w:r w:rsidRPr="008C2276">
        <w:rPr>
          <w:rFonts w:ascii="仿宋" w:eastAsia="仿宋" w:hAnsi="仿宋" w:hint="eastAsia"/>
          <w:sz w:val="24"/>
        </w:rPr>
        <w:t>可能</w:t>
      </w:r>
      <w:r w:rsidRPr="008C2276">
        <w:rPr>
          <w:rFonts w:ascii="仿宋" w:eastAsia="仿宋" w:hAnsi="仿宋"/>
          <w:sz w:val="24"/>
        </w:rPr>
        <w:t>在</w:t>
      </w:r>
      <w:r w:rsidRPr="008C2276">
        <w:rPr>
          <w:rFonts w:ascii="仿宋" w:eastAsia="仿宋" w:hAnsi="仿宋" w:hint="eastAsia"/>
          <w:sz w:val="24"/>
        </w:rPr>
        <w:t>来不及</w:t>
      </w:r>
      <w:r w:rsidRPr="008C2276">
        <w:rPr>
          <w:rFonts w:ascii="仿宋" w:eastAsia="仿宋" w:hAnsi="仿宋"/>
          <w:sz w:val="24"/>
        </w:rPr>
        <w:t>通知</w:t>
      </w:r>
      <w:r w:rsidRPr="008C2276">
        <w:rPr>
          <w:rFonts w:ascii="仿宋" w:eastAsia="仿宋" w:hAnsi="仿宋" w:hint="eastAsia"/>
          <w:sz w:val="24"/>
        </w:rPr>
        <w:t>的</w:t>
      </w:r>
      <w:r w:rsidRPr="008C2276">
        <w:rPr>
          <w:rFonts w:ascii="仿宋" w:eastAsia="仿宋" w:hAnsi="仿宋"/>
          <w:sz w:val="24"/>
        </w:rPr>
        <w:t>情况下对</w:t>
      </w:r>
      <w:r w:rsidRPr="008C2276">
        <w:rPr>
          <w:rFonts w:ascii="仿宋" w:eastAsia="仿宋" w:hAnsi="仿宋" w:hint="eastAsia"/>
          <w:sz w:val="24"/>
        </w:rPr>
        <w:t>客户账户</w:t>
      </w:r>
      <w:r w:rsidRPr="008C2276">
        <w:rPr>
          <w:rFonts w:ascii="仿宋" w:eastAsia="仿宋" w:hAnsi="仿宋"/>
          <w:sz w:val="24"/>
        </w:rPr>
        <w:t>进行强平，由此带来的损失由</w:t>
      </w:r>
      <w:r w:rsidRPr="008C2276">
        <w:rPr>
          <w:rFonts w:ascii="仿宋" w:eastAsia="仿宋" w:hAnsi="仿宋" w:hint="eastAsia"/>
          <w:sz w:val="24"/>
        </w:rPr>
        <w:t>客户</w:t>
      </w:r>
      <w:r w:rsidRPr="008C2276">
        <w:rPr>
          <w:rFonts w:ascii="仿宋" w:eastAsia="仿宋" w:hAnsi="仿宋"/>
          <w:sz w:val="24"/>
        </w:rPr>
        <w:t>本人</w:t>
      </w:r>
      <w:r w:rsidRPr="008C2276">
        <w:rPr>
          <w:rFonts w:ascii="仿宋" w:eastAsia="仿宋" w:hAnsi="仿宋" w:hint="eastAsia"/>
          <w:sz w:val="24"/>
        </w:rPr>
        <w:t>（本公司）</w:t>
      </w:r>
      <w:r w:rsidRPr="008C2276">
        <w:rPr>
          <w:rFonts w:ascii="仿宋" w:eastAsia="仿宋" w:hAnsi="仿宋"/>
          <w:sz w:val="24"/>
        </w:rPr>
        <w:t>承担</w:t>
      </w:r>
      <w:r>
        <w:rPr>
          <w:rFonts w:ascii="仿宋" w:eastAsia="仿宋" w:hAnsi="仿宋" w:hint="eastAsia"/>
          <w:sz w:val="24"/>
        </w:rPr>
        <w:t>。</w:t>
      </w:r>
    </w:p>
    <w:p w:rsidR="00FE1884" w:rsidRDefault="00FE1884" w:rsidP="005E567B">
      <w:pPr>
        <w:tabs>
          <w:tab w:val="left" w:pos="3285"/>
        </w:tabs>
        <w:spacing w:line="360" w:lineRule="auto"/>
        <w:ind w:right="840" w:firstLineChars="950" w:firstLine="2660"/>
        <w:jc w:val="center"/>
        <w:rPr>
          <w:sz w:val="28"/>
          <w:szCs w:val="28"/>
        </w:rPr>
      </w:pPr>
    </w:p>
    <w:p w:rsidR="005E567B" w:rsidRPr="00DE50A6" w:rsidRDefault="00DE50A6" w:rsidP="005E567B">
      <w:pPr>
        <w:tabs>
          <w:tab w:val="left" w:pos="3285"/>
        </w:tabs>
        <w:spacing w:line="360" w:lineRule="auto"/>
        <w:ind w:right="840" w:firstLineChars="950" w:firstLine="2660"/>
        <w:jc w:val="center"/>
        <w:rPr>
          <w:sz w:val="28"/>
          <w:szCs w:val="28"/>
        </w:rPr>
      </w:pPr>
      <w:r>
        <w:rPr>
          <w:sz w:val="28"/>
          <w:szCs w:val="28"/>
        </w:rPr>
        <w:t xml:space="preserve">          </w:t>
      </w:r>
      <w:r w:rsidR="000C0989" w:rsidRPr="00DE50A6">
        <w:rPr>
          <w:rFonts w:hint="eastAsia"/>
          <w:sz w:val="28"/>
          <w:szCs w:val="28"/>
        </w:rPr>
        <w:t>开户</w:t>
      </w:r>
      <w:r w:rsidR="005E567B" w:rsidRPr="00DE50A6">
        <w:rPr>
          <w:sz w:val="28"/>
          <w:szCs w:val="28"/>
        </w:rPr>
        <w:t>人：</w:t>
      </w:r>
    </w:p>
    <w:p w:rsidR="005E567B" w:rsidRPr="00DE50A6" w:rsidRDefault="005E567B" w:rsidP="005E567B">
      <w:pPr>
        <w:pStyle w:val="a3"/>
        <w:tabs>
          <w:tab w:val="left" w:pos="3285"/>
        </w:tabs>
        <w:spacing w:line="360" w:lineRule="auto"/>
        <w:ind w:left="811" w:firstLineChars="0" w:firstLine="0"/>
        <w:jc w:val="center"/>
        <w:rPr>
          <w:sz w:val="28"/>
          <w:szCs w:val="28"/>
        </w:rPr>
      </w:pPr>
      <w:r w:rsidRPr="00DE50A6">
        <w:rPr>
          <w:rFonts w:hint="eastAsia"/>
          <w:sz w:val="28"/>
          <w:szCs w:val="28"/>
        </w:rPr>
        <w:t xml:space="preserve">                   </w:t>
      </w:r>
      <w:r w:rsidRPr="00DE50A6">
        <w:rPr>
          <w:rFonts w:hint="eastAsia"/>
          <w:sz w:val="28"/>
          <w:szCs w:val="28"/>
        </w:rPr>
        <w:t>（法人户</w:t>
      </w:r>
      <w:r w:rsidRPr="00DE50A6">
        <w:rPr>
          <w:sz w:val="28"/>
          <w:szCs w:val="28"/>
        </w:rPr>
        <w:t>加盖公章</w:t>
      </w:r>
      <w:r w:rsidRPr="00DE50A6">
        <w:rPr>
          <w:rFonts w:hint="eastAsia"/>
          <w:sz w:val="28"/>
          <w:szCs w:val="28"/>
        </w:rPr>
        <w:t>）</w:t>
      </w:r>
    </w:p>
    <w:p w:rsidR="005E567B" w:rsidRPr="00DE50A6" w:rsidRDefault="005E567B" w:rsidP="005E567B">
      <w:pPr>
        <w:pStyle w:val="a3"/>
        <w:tabs>
          <w:tab w:val="left" w:pos="3285"/>
        </w:tabs>
        <w:spacing w:line="360" w:lineRule="auto"/>
        <w:ind w:left="811" w:firstLineChars="0" w:firstLine="0"/>
        <w:jc w:val="center"/>
        <w:rPr>
          <w:sz w:val="28"/>
          <w:szCs w:val="28"/>
        </w:rPr>
      </w:pPr>
      <w:r w:rsidRPr="00DE50A6">
        <w:rPr>
          <w:sz w:val="28"/>
          <w:szCs w:val="28"/>
        </w:rPr>
        <w:t xml:space="preserve">             </w:t>
      </w:r>
      <w:r w:rsidR="00DE50A6">
        <w:rPr>
          <w:sz w:val="28"/>
          <w:szCs w:val="28"/>
        </w:rPr>
        <w:t xml:space="preserve">  </w:t>
      </w:r>
      <w:r w:rsidRPr="00DE50A6">
        <w:rPr>
          <w:rFonts w:hint="eastAsia"/>
          <w:sz w:val="28"/>
          <w:szCs w:val="28"/>
        </w:rPr>
        <w:t>日期</w:t>
      </w:r>
      <w:r w:rsidRPr="00DE50A6">
        <w:rPr>
          <w:sz w:val="28"/>
          <w:szCs w:val="28"/>
        </w:rPr>
        <w:t>：</w:t>
      </w:r>
    </w:p>
    <w:sectPr w:rsidR="005E567B" w:rsidRPr="00DE50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673" w:rsidRDefault="007A0673" w:rsidP="00E709D1">
      <w:r>
        <w:separator/>
      </w:r>
    </w:p>
  </w:endnote>
  <w:endnote w:type="continuationSeparator" w:id="0">
    <w:p w:rsidR="007A0673" w:rsidRDefault="007A0673" w:rsidP="00E7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673" w:rsidRDefault="007A0673" w:rsidP="00E709D1">
      <w:r>
        <w:separator/>
      </w:r>
    </w:p>
  </w:footnote>
  <w:footnote w:type="continuationSeparator" w:id="0">
    <w:p w:rsidR="007A0673" w:rsidRDefault="007A0673" w:rsidP="00E70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963"/>
    <w:multiLevelType w:val="hybridMultilevel"/>
    <w:tmpl w:val="6FB27640"/>
    <w:lvl w:ilvl="0" w:tplc="E116C84E">
      <w:start w:val="1"/>
      <w:numFmt w:val="japaneseCounting"/>
      <w:lvlText w:val="%1、"/>
      <w:lvlJc w:val="left"/>
      <w:pPr>
        <w:ind w:left="810" w:hanging="420"/>
      </w:pPr>
      <w:rPr>
        <w:rFonts w:asciiTheme="minorHAnsi" w:eastAsiaTheme="minorEastAsia" w:hAnsiTheme="minorHAnsi" w:cstheme="minorBidi"/>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1" w15:restartNumberingAfterBreak="0">
    <w:nsid w:val="253A4984"/>
    <w:multiLevelType w:val="hybridMultilevel"/>
    <w:tmpl w:val="D92E6182"/>
    <w:lvl w:ilvl="0" w:tplc="9B0812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B00146"/>
    <w:multiLevelType w:val="hybridMultilevel"/>
    <w:tmpl w:val="BFACB9BA"/>
    <w:lvl w:ilvl="0" w:tplc="B186ED5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CB53CC"/>
    <w:multiLevelType w:val="hybridMultilevel"/>
    <w:tmpl w:val="CE9CE17C"/>
    <w:lvl w:ilvl="0" w:tplc="F2C4E498">
      <w:start w:val="1"/>
      <w:numFmt w:val="japaneseCounting"/>
      <w:lvlText w:val="%1、"/>
      <w:lvlJc w:val="left"/>
      <w:pPr>
        <w:ind w:left="905" w:hanging="480"/>
      </w:pPr>
      <w:rPr>
        <w:rFonts w:hint="default"/>
        <w:lang w:val="en-US"/>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4" w15:restartNumberingAfterBreak="0">
    <w:nsid w:val="38001F9E"/>
    <w:multiLevelType w:val="multilevel"/>
    <w:tmpl w:val="B642BB0E"/>
    <w:lvl w:ilvl="0">
      <w:start w:val="1"/>
      <w:numFmt w:val="japaneseCounting"/>
      <w:lvlText w:val="%1、"/>
      <w:lvlJc w:val="left"/>
      <w:pPr>
        <w:ind w:left="870" w:hanging="480"/>
      </w:pPr>
      <w:rPr>
        <w:rFonts w:hint="default"/>
      </w:rPr>
    </w:lvl>
    <w:lvl w:ilvl="1">
      <w:start w:val="1"/>
      <w:numFmt w:val="lowerLetter"/>
      <w:lvlText w:val="%2)"/>
      <w:lvlJc w:val="left"/>
      <w:pPr>
        <w:ind w:left="1230" w:hanging="420"/>
      </w:pPr>
    </w:lvl>
    <w:lvl w:ilvl="2">
      <w:start w:val="1"/>
      <w:numFmt w:val="lowerRoman"/>
      <w:lvlText w:val="%3."/>
      <w:lvlJc w:val="right"/>
      <w:pPr>
        <w:ind w:left="1650" w:hanging="420"/>
      </w:pPr>
    </w:lvl>
    <w:lvl w:ilvl="3">
      <w:start w:val="1"/>
      <w:numFmt w:val="decimal"/>
      <w:lvlText w:val="%4."/>
      <w:lvlJc w:val="left"/>
      <w:pPr>
        <w:ind w:left="2070" w:hanging="420"/>
      </w:pPr>
    </w:lvl>
    <w:lvl w:ilvl="4">
      <w:start w:val="1"/>
      <w:numFmt w:val="lowerLetter"/>
      <w:lvlText w:val="%5)"/>
      <w:lvlJc w:val="left"/>
      <w:pPr>
        <w:ind w:left="2490" w:hanging="420"/>
      </w:pPr>
    </w:lvl>
    <w:lvl w:ilvl="5">
      <w:start w:val="1"/>
      <w:numFmt w:val="lowerRoman"/>
      <w:lvlText w:val="%6."/>
      <w:lvlJc w:val="right"/>
      <w:pPr>
        <w:ind w:left="2910" w:hanging="420"/>
      </w:pPr>
    </w:lvl>
    <w:lvl w:ilvl="6">
      <w:start w:val="1"/>
      <w:numFmt w:val="decimal"/>
      <w:lvlText w:val="%7."/>
      <w:lvlJc w:val="left"/>
      <w:pPr>
        <w:ind w:left="3330" w:hanging="420"/>
      </w:pPr>
    </w:lvl>
    <w:lvl w:ilvl="7">
      <w:start w:val="1"/>
      <w:numFmt w:val="lowerLetter"/>
      <w:lvlText w:val="%8)"/>
      <w:lvlJc w:val="left"/>
      <w:pPr>
        <w:ind w:left="3750" w:hanging="420"/>
      </w:pPr>
    </w:lvl>
    <w:lvl w:ilvl="8">
      <w:start w:val="1"/>
      <w:numFmt w:val="lowerRoman"/>
      <w:lvlText w:val="%9."/>
      <w:lvlJc w:val="right"/>
      <w:pPr>
        <w:ind w:left="4170" w:hanging="420"/>
      </w:pPr>
    </w:lvl>
  </w:abstractNum>
  <w:abstractNum w:abstractNumId="5" w15:restartNumberingAfterBreak="0">
    <w:nsid w:val="388E625D"/>
    <w:multiLevelType w:val="multilevel"/>
    <w:tmpl w:val="C0C627C2"/>
    <w:lvl w:ilvl="0">
      <w:start w:val="1"/>
      <w:numFmt w:val="japaneseCounting"/>
      <w:lvlText w:val="%1、"/>
      <w:lvlJc w:val="left"/>
      <w:pPr>
        <w:ind w:left="810" w:hanging="420"/>
      </w:pPr>
      <w:rPr>
        <w:rFonts w:asciiTheme="minorHAnsi" w:eastAsiaTheme="minorEastAsia" w:hAnsiTheme="minorHAnsi" w:cstheme="minorBidi"/>
      </w:rPr>
    </w:lvl>
    <w:lvl w:ilvl="1">
      <w:start w:val="1"/>
      <w:numFmt w:val="lowerLetter"/>
      <w:lvlText w:val="%2)"/>
      <w:lvlJc w:val="left"/>
      <w:pPr>
        <w:ind w:left="1230" w:hanging="420"/>
      </w:pPr>
    </w:lvl>
    <w:lvl w:ilvl="2">
      <w:start w:val="1"/>
      <w:numFmt w:val="lowerRoman"/>
      <w:lvlText w:val="%3."/>
      <w:lvlJc w:val="right"/>
      <w:pPr>
        <w:ind w:left="1650" w:hanging="420"/>
      </w:pPr>
    </w:lvl>
    <w:lvl w:ilvl="3">
      <w:start w:val="1"/>
      <w:numFmt w:val="decimal"/>
      <w:lvlText w:val="%4."/>
      <w:lvlJc w:val="left"/>
      <w:pPr>
        <w:ind w:left="2070" w:hanging="420"/>
      </w:pPr>
    </w:lvl>
    <w:lvl w:ilvl="4">
      <w:start w:val="1"/>
      <w:numFmt w:val="lowerLetter"/>
      <w:lvlText w:val="%5)"/>
      <w:lvlJc w:val="left"/>
      <w:pPr>
        <w:ind w:left="2490" w:hanging="420"/>
      </w:pPr>
    </w:lvl>
    <w:lvl w:ilvl="5">
      <w:start w:val="1"/>
      <w:numFmt w:val="lowerRoman"/>
      <w:lvlText w:val="%6."/>
      <w:lvlJc w:val="right"/>
      <w:pPr>
        <w:ind w:left="2910" w:hanging="420"/>
      </w:pPr>
    </w:lvl>
    <w:lvl w:ilvl="6">
      <w:start w:val="1"/>
      <w:numFmt w:val="decimal"/>
      <w:lvlText w:val="%7."/>
      <w:lvlJc w:val="left"/>
      <w:pPr>
        <w:ind w:left="3330" w:hanging="420"/>
      </w:pPr>
    </w:lvl>
    <w:lvl w:ilvl="7">
      <w:start w:val="1"/>
      <w:numFmt w:val="lowerLetter"/>
      <w:lvlText w:val="%8)"/>
      <w:lvlJc w:val="left"/>
      <w:pPr>
        <w:ind w:left="3750" w:hanging="420"/>
      </w:pPr>
    </w:lvl>
    <w:lvl w:ilvl="8">
      <w:start w:val="1"/>
      <w:numFmt w:val="lowerRoman"/>
      <w:lvlText w:val="%9."/>
      <w:lvlJc w:val="right"/>
      <w:pPr>
        <w:ind w:left="4170" w:hanging="420"/>
      </w:pPr>
    </w:lvl>
  </w:abstractNum>
  <w:abstractNum w:abstractNumId="6" w15:restartNumberingAfterBreak="0">
    <w:nsid w:val="476A00CD"/>
    <w:multiLevelType w:val="hybridMultilevel"/>
    <w:tmpl w:val="45648C16"/>
    <w:lvl w:ilvl="0" w:tplc="5E78AFBC">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5295EA5"/>
    <w:multiLevelType w:val="hybridMultilevel"/>
    <w:tmpl w:val="2BDAC3F4"/>
    <w:lvl w:ilvl="0" w:tplc="FB92B9CC">
      <w:start w:val="4"/>
      <w:numFmt w:val="japaneseCounting"/>
      <w:lvlText w:val="%1、"/>
      <w:lvlJc w:val="left"/>
      <w:pPr>
        <w:ind w:left="905" w:hanging="48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8" w15:restartNumberingAfterBreak="0">
    <w:nsid w:val="66186494"/>
    <w:multiLevelType w:val="hybridMultilevel"/>
    <w:tmpl w:val="163C7F7E"/>
    <w:lvl w:ilvl="0" w:tplc="61A2D90E">
      <w:start w:val="1"/>
      <w:numFmt w:val="japaneseCounting"/>
      <w:lvlText w:val="%1，"/>
      <w:lvlJc w:val="left"/>
      <w:pPr>
        <w:ind w:left="810" w:hanging="420"/>
      </w:pPr>
      <w:rPr>
        <w:rFonts w:asciiTheme="minorHAnsi" w:eastAsiaTheme="minorEastAsia" w:hAnsiTheme="minorHAnsi" w:cstheme="minorBidi"/>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9" w15:restartNumberingAfterBreak="0">
    <w:nsid w:val="71994059"/>
    <w:multiLevelType w:val="multilevel"/>
    <w:tmpl w:val="163C7F7E"/>
    <w:lvl w:ilvl="0">
      <w:start w:val="1"/>
      <w:numFmt w:val="japaneseCounting"/>
      <w:lvlText w:val="%1，"/>
      <w:lvlJc w:val="left"/>
      <w:pPr>
        <w:ind w:left="810" w:hanging="420"/>
      </w:pPr>
      <w:rPr>
        <w:rFonts w:asciiTheme="minorHAnsi" w:eastAsiaTheme="minorEastAsia" w:hAnsiTheme="minorHAnsi" w:cstheme="minorBidi"/>
      </w:rPr>
    </w:lvl>
    <w:lvl w:ilvl="1">
      <w:start w:val="1"/>
      <w:numFmt w:val="lowerLetter"/>
      <w:lvlText w:val="%2)"/>
      <w:lvlJc w:val="left"/>
      <w:pPr>
        <w:ind w:left="1230" w:hanging="420"/>
      </w:pPr>
    </w:lvl>
    <w:lvl w:ilvl="2">
      <w:start w:val="1"/>
      <w:numFmt w:val="lowerRoman"/>
      <w:lvlText w:val="%3."/>
      <w:lvlJc w:val="right"/>
      <w:pPr>
        <w:ind w:left="1650" w:hanging="420"/>
      </w:pPr>
    </w:lvl>
    <w:lvl w:ilvl="3">
      <w:start w:val="1"/>
      <w:numFmt w:val="decimal"/>
      <w:lvlText w:val="%4."/>
      <w:lvlJc w:val="left"/>
      <w:pPr>
        <w:ind w:left="2070" w:hanging="420"/>
      </w:pPr>
    </w:lvl>
    <w:lvl w:ilvl="4">
      <w:start w:val="1"/>
      <w:numFmt w:val="lowerLetter"/>
      <w:lvlText w:val="%5)"/>
      <w:lvlJc w:val="left"/>
      <w:pPr>
        <w:ind w:left="2490" w:hanging="420"/>
      </w:pPr>
    </w:lvl>
    <w:lvl w:ilvl="5">
      <w:start w:val="1"/>
      <w:numFmt w:val="lowerRoman"/>
      <w:lvlText w:val="%6."/>
      <w:lvlJc w:val="right"/>
      <w:pPr>
        <w:ind w:left="2910" w:hanging="420"/>
      </w:pPr>
    </w:lvl>
    <w:lvl w:ilvl="6">
      <w:start w:val="1"/>
      <w:numFmt w:val="decimal"/>
      <w:lvlText w:val="%7."/>
      <w:lvlJc w:val="left"/>
      <w:pPr>
        <w:ind w:left="3330" w:hanging="420"/>
      </w:pPr>
    </w:lvl>
    <w:lvl w:ilvl="7">
      <w:start w:val="1"/>
      <w:numFmt w:val="lowerLetter"/>
      <w:lvlText w:val="%8)"/>
      <w:lvlJc w:val="left"/>
      <w:pPr>
        <w:ind w:left="3750" w:hanging="420"/>
      </w:pPr>
    </w:lvl>
    <w:lvl w:ilvl="8">
      <w:start w:val="1"/>
      <w:numFmt w:val="lowerRoman"/>
      <w:lvlText w:val="%9."/>
      <w:lvlJc w:val="right"/>
      <w:pPr>
        <w:ind w:left="4170" w:hanging="420"/>
      </w:pPr>
    </w:lvl>
  </w:abstractNum>
  <w:num w:numId="1">
    <w:abstractNumId w:val="6"/>
  </w:num>
  <w:num w:numId="2">
    <w:abstractNumId w:val="8"/>
  </w:num>
  <w:num w:numId="3">
    <w:abstractNumId w:val="5"/>
  </w:num>
  <w:num w:numId="4">
    <w:abstractNumId w:val="0"/>
  </w:num>
  <w:num w:numId="5">
    <w:abstractNumId w:val="9"/>
  </w:num>
  <w:num w:numId="6">
    <w:abstractNumId w:val="3"/>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5A"/>
    <w:rsid w:val="000C0989"/>
    <w:rsid w:val="00106F62"/>
    <w:rsid w:val="0023585A"/>
    <w:rsid w:val="00322FBC"/>
    <w:rsid w:val="003565D4"/>
    <w:rsid w:val="00540593"/>
    <w:rsid w:val="00571195"/>
    <w:rsid w:val="005734A7"/>
    <w:rsid w:val="005E567B"/>
    <w:rsid w:val="00650263"/>
    <w:rsid w:val="007A0673"/>
    <w:rsid w:val="008E3AFD"/>
    <w:rsid w:val="00976803"/>
    <w:rsid w:val="009F72E2"/>
    <w:rsid w:val="00A01A8F"/>
    <w:rsid w:val="00A35BD7"/>
    <w:rsid w:val="00BC53CE"/>
    <w:rsid w:val="00D004CD"/>
    <w:rsid w:val="00DA3C76"/>
    <w:rsid w:val="00DE50A6"/>
    <w:rsid w:val="00E709D1"/>
    <w:rsid w:val="00ED0A04"/>
    <w:rsid w:val="00FE1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2F6AD5-288E-4F19-858A-ED4137E9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AFD"/>
    <w:pPr>
      <w:ind w:firstLineChars="200" w:firstLine="420"/>
    </w:pPr>
  </w:style>
  <w:style w:type="paragraph" w:styleId="a4">
    <w:name w:val="header"/>
    <w:basedOn w:val="a"/>
    <w:link w:val="Char"/>
    <w:uiPriority w:val="99"/>
    <w:unhideWhenUsed/>
    <w:rsid w:val="00E70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709D1"/>
    <w:rPr>
      <w:sz w:val="18"/>
      <w:szCs w:val="18"/>
    </w:rPr>
  </w:style>
  <w:style w:type="paragraph" w:styleId="a5">
    <w:name w:val="footer"/>
    <w:basedOn w:val="a"/>
    <w:link w:val="Char0"/>
    <w:uiPriority w:val="99"/>
    <w:unhideWhenUsed/>
    <w:rsid w:val="00E709D1"/>
    <w:pPr>
      <w:tabs>
        <w:tab w:val="center" w:pos="4153"/>
        <w:tab w:val="right" w:pos="8306"/>
      </w:tabs>
      <w:snapToGrid w:val="0"/>
      <w:jc w:val="left"/>
    </w:pPr>
    <w:rPr>
      <w:sz w:val="18"/>
      <w:szCs w:val="18"/>
    </w:rPr>
  </w:style>
  <w:style w:type="character" w:customStyle="1" w:styleId="Char0">
    <w:name w:val="页脚 Char"/>
    <w:basedOn w:val="a0"/>
    <w:link w:val="a5"/>
    <w:uiPriority w:val="99"/>
    <w:rsid w:val="00E709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周燕萍</dc:creator>
  <cp:keywords/>
  <dc:description/>
  <cp:lastModifiedBy>田国钧</cp:lastModifiedBy>
  <cp:revision>2</cp:revision>
  <dcterms:created xsi:type="dcterms:W3CDTF">2019-06-20T02:36:00Z</dcterms:created>
  <dcterms:modified xsi:type="dcterms:W3CDTF">2019-06-20T02:36:00Z</dcterms:modified>
</cp:coreProperties>
</file>